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B0632">
      <w:pPr>
        <w:kinsoku w:val="0"/>
        <w:overflowPunct w:val="0"/>
        <w:autoSpaceDE/>
        <w:autoSpaceDN/>
        <w:adjustRightInd/>
        <w:spacing w:line="314" w:lineRule="exact"/>
        <w:jc w:val="center"/>
        <w:textAlignment w:val="baseline"/>
        <w:rPr>
          <w:b/>
          <w:bCs/>
          <w:sz w:val="28"/>
          <w:szCs w:val="28"/>
          <w:lang w:val="es-ES" w:eastAsia="es-ES"/>
        </w:rPr>
      </w:pPr>
      <w:r>
        <w:rPr>
          <w:b/>
          <w:bCs/>
          <w:sz w:val="28"/>
          <w:szCs w:val="28"/>
          <w:lang w:val="es-ES" w:eastAsia="es-ES"/>
        </w:rPr>
        <w:t>Resolución No. TAT-3147-2016</w:t>
      </w:r>
    </w:p>
    <w:p w:rsidR="00000000" w:rsidRDefault="00EB0632">
      <w:pPr>
        <w:kinsoku w:val="0"/>
        <w:overflowPunct w:val="0"/>
        <w:autoSpaceDE/>
        <w:autoSpaceDN/>
        <w:adjustRightInd/>
        <w:spacing w:before="653" w:line="319" w:lineRule="exact"/>
        <w:ind w:left="72"/>
        <w:textAlignment w:val="baseline"/>
        <w:rPr>
          <w:spacing w:val="9"/>
          <w:sz w:val="28"/>
          <w:szCs w:val="28"/>
          <w:lang w:val="es-ES" w:eastAsia="es-ES"/>
        </w:rPr>
      </w:pPr>
      <w:r>
        <w:rPr>
          <w:b/>
          <w:bCs/>
          <w:spacing w:val="9"/>
          <w:sz w:val="28"/>
          <w:szCs w:val="28"/>
          <w:lang w:val="es-ES" w:eastAsia="es-ES"/>
        </w:rPr>
        <w:t xml:space="preserve">TRIBUNAL ADMINISTRATIVO DE TRANSPORTE. </w:t>
      </w:r>
      <w:r>
        <w:rPr>
          <w:spacing w:val="9"/>
          <w:sz w:val="28"/>
          <w:szCs w:val="28"/>
          <w:lang w:val="es-ES" w:eastAsia="es-ES"/>
        </w:rPr>
        <w:t>San José, a las</w:t>
      </w:r>
    </w:p>
    <w:p w:rsidR="00000000" w:rsidRDefault="00EB0632">
      <w:pPr>
        <w:tabs>
          <w:tab w:val="right" w:leader="hyphen" w:pos="8856"/>
        </w:tabs>
        <w:kinsoku w:val="0"/>
        <w:overflowPunct w:val="0"/>
        <w:autoSpaceDE/>
        <w:autoSpaceDN/>
        <w:adjustRightInd/>
        <w:spacing w:before="3" w:line="319" w:lineRule="exact"/>
        <w:ind w:left="72"/>
        <w:textAlignment w:val="baseline"/>
        <w:rPr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t>10:27 horas del día Veinte de Diciembre del Dos Mil Dieciséis.</w:t>
      </w:r>
      <w:r>
        <w:rPr>
          <w:sz w:val="28"/>
          <w:szCs w:val="28"/>
          <w:lang w:val="es-ES" w:eastAsia="es-ES"/>
        </w:rPr>
        <w:tab/>
      </w:r>
    </w:p>
    <w:p w:rsidR="00000000" w:rsidRDefault="00EB0632">
      <w:pPr>
        <w:kinsoku w:val="0"/>
        <w:overflowPunct w:val="0"/>
        <w:autoSpaceDE/>
        <w:autoSpaceDN/>
        <w:adjustRightInd/>
        <w:spacing w:before="608" w:line="318" w:lineRule="exact"/>
        <w:ind w:left="72" w:right="72"/>
        <w:jc w:val="both"/>
        <w:textAlignment w:val="baseline"/>
        <w:rPr>
          <w:sz w:val="24"/>
          <w:szCs w:val="24"/>
          <w:lang w:eastAsia="en-US"/>
        </w:rPr>
      </w:pPr>
      <w:r>
        <w:rPr>
          <w:spacing w:val="-1"/>
          <w:sz w:val="28"/>
          <w:szCs w:val="28"/>
          <w:lang w:val="es-ES" w:eastAsia="es-ES"/>
        </w:rPr>
        <w:t xml:space="preserve">Se conoce por este medio de </w:t>
      </w:r>
      <w:r>
        <w:rPr>
          <w:b/>
          <w:bCs/>
          <w:spacing w:val="-1"/>
          <w:sz w:val="28"/>
          <w:szCs w:val="28"/>
          <w:lang w:val="es-ES" w:eastAsia="es-ES"/>
        </w:rPr>
        <w:t xml:space="preserve">RECURSOS DE REVOCATORIA CON APELACIÓN </w:t>
      </w:r>
      <w:r>
        <w:rPr>
          <w:spacing w:val="-1"/>
          <w:sz w:val="28"/>
          <w:szCs w:val="28"/>
          <w:lang w:val="es-ES" w:eastAsia="es-ES"/>
        </w:rPr>
        <w:t xml:space="preserve">en subsidio, presentados por la Señora </w:t>
      </w:r>
      <w:r>
        <w:rPr>
          <w:b/>
          <w:bCs/>
          <w:spacing w:val="-1"/>
          <w:sz w:val="28"/>
          <w:szCs w:val="28"/>
          <w:lang w:val="es-ES" w:eastAsia="es-ES"/>
        </w:rPr>
        <w:t>J.C.C.</w:t>
      </w:r>
      <w:r>
        <w:rPr>
          <w:b/>
          <w:bCs/>
          <w:spacing w:val="-1"/>
          <w:sz w:val="28"/>
          <w:szCs w:val="28"/>
          <w:lang w:val="es-ES" w:eastAsia="es-ES"/>
        </w:rPr>
        <w:t xml:space="preserve">, </w:t>
      </w:r>
      <w:r>
        <w:rPr>
          <w:spacing w:val="-1"/>
          <w:sz w:val="28"/>
          <w:szCs w:val="28"/>
          <w:lang w:val="es-ES" w:eastAsia="es-ES"/>
        </w:rPr>
        <w:t>de calidades conocidas y portadora de la cédula de identidad número …</w:t>
      </w:r>
      <w:r>
        <w:rPr>
          <w:spacing w:val="-1"/>
          <w:sz w:val="28"/>
          <w:szCs w:val="28"/>
          <w:lang w:val="es-ES" w:eastAsia="es-ES"/>
        </w:rPr>
        <w:t xml:space="preserve">, contra Supuestas Actuaciones del Consejo de Transporte Público, por las cuales se Pretendería Despojarla o Afectarla en cuanto a su Concesión de Taxi Placas No. </w:t>
      </w:r>
      <w:r>
        <w:rPr>
          <w:b/>
          <w:bCs/>
          <w:spacing w:val="-1"/>
          <w:sz w:val="28"/>
          <w:szCs w:val="28"/>
          <w:u w:val="single"/>
          <w:lang w:val="es-ES" w:eastAsia="es-ES"/>
        </w:rPr>
        <w:t>TSJ-XXX</w:t>
      </w:r>
      <w:r>
        <w:rPr>
          <w:b/>
          <w:bCs/>
          <w:spacing w:val="-1"/>
          <w:sz w:val="28"/>
          <w:szCs w:val="28"/>
          <w:u w:val="single"/>
          <w:lang w:val="es-ES" w:eastAsia="es-ES"/>
        </w:rPr>
        <w:t>.-</w:t>
      </w:r>
      <w:r>
        <w:rPr>
          <w:b/>
          <w:bCs/>
          <w:spacing w:val="-1"/>
          <w:sz w:val="28"/>
          <w:szCs w:val="28"/>
          <w:lang w:val="es-ES" w:eastAsia="es-ES"/>
        </w:rPr>
        <w:t xml:space="preserve"> EXPEDIENTE ADMINISTRATIVO No. TAT-209-16.</w:t>
      </w:r>
      <w:r>
        <w:rPr>
          <w:b/>
          <w:bCs/>
          <w:spacing w:val="-1"/>
          <w:sz w:val="28"/>
          <w:szCs w:val="28"/>
          <w:lang w:val="es-ES" w:eastAsia="es-ES"/>
        </w:rPr>
        <w:noBreakHyphen/>
      </w:r>
    </w:p>
    <w:p w:rsidR="00000000" w:rsidRPr="00EB0632" w:rsidRDefault="00EB0632">
      <w:pPr>
        <w:kinsoku w:val="0"/>
        <w:overflowPunct w:val="0"/>
        <w:autoSpaceDE/>
        <w:autoSpaceDN/>
        <w:adjustRightInd/>
        <w:spacing w:before="447" w:line="341" w:lineRule="exact"/>
        <w:ind w:left="72"/>
        <w:textAlignment w:val="baseline"/>
        <w:rPr>
          <w:b/>
          <w:bCs/>
          <w:i/>
          <w:iCs/>
          <w:spacing w:val="-1"/>
          <w:sz w:val="24"/>
          <w:szCs w:val="24"/>
          <w:lang w:val="es-ES" w:eastAsia="es-ES"/>
        </w:rPr>
      </w:pPr>
      <w:r w:rsidRPr="00EB0632">
        <w:rPr>
          <w:b/>
          <w:i/>
          <w:iCs/>
          <w:spacing w:val="-1"/>
          <w:sz w:val="24"/>
          <w:szCs w:val="24"/>
          <w:lang w:val="es-ES" w:eastAsia="es-ES"/>
        </w:rPr>
        <w:t xml:space="preserve">REDACTA EL JUEZ QUESADA </w:t>
      </w:r>
      <w:r w:rsidRPr="00EB0632">
        <w:rPr>
          <w:b/>
          <w:bCs/>
          <w:i/>
          <w:iCs/>
          <w:spacing w:val="-1"/>
          <w:sz w:val="24"/>
          <w:szCs w:val="24"/>
          <w:lang w:val="es-ES" w:eastAsia="es-ES"/>
        </w:rPr>
        <w:t>AGUI</w:t>
      </w:r>
      <w:r w:rsidRPr="00EB0632">
        <w:rPr>
          <w:b/>
          <w:bCs/>
          <w:i/>
          <w:iCs/>
          <w:spacing w:val="-1"/>
          <w:sz w:val="24"/>
          <w:szCs w:val="24"/>
          <w:lang w:val="es-ES" w:eastAsia="es-ES"/>
        </w:rPr>
        <w:t>RRE</w:t>
      </w:r>
    </w:p>
    <w:p w:rsidR="00000000" w:rsidRDefault="00EB0632">
      <w:pPr>
        <w:kinsoku w:val="0"/>
        <w:overflowPunct w:val="0"/>
        <w:autoSpaceDE/>
        <w:autoSpaceDN/>
        <w:adjustRightInd/>
        <w:spacing w:before="117" w:line="334" w:lineRule="exact"/>
        <w:jc w:val="center"/>
        <w:textAlignment w:val="baseline"/>
        <w:rPr>
          <w:b/>
          <w:bCs/>
          <w:i/>
          <w:iCs/>
          <w:spacing w:val="-1"/>
          <w:sz w:val="28"/>
          <w:szCs w:val="28"/>
          <w:lang w:val="es-ES" w:eastAsia="es-ES"/>
        </w:rPr>
      </w:pPr>
      <w:r>
        <w:rPr>
          <w:b/>
          <w:bCs/>
          <w:i/>
          <w:iCs/>
          <w:spacing w:val="-1"/>
          <w:sz w:val="28"/>
          <w:szCs w:val="28"/>
          <w:lang w:val="es-ES" w:eastAsia="es-ES"/>
        </w:rPr>
        <w:t>Considerando Único:</w:t>
      </w:r>
    </w:p>
    <w:p w:rsidR="00000000" w:rsidRDefault="00EB0632">
      <w:pPr>
        <w:kinsoku w:val="0"/>
        <w:overflowPunct w:val="0"/>
        <w:autoSpaceDE/>
        <w:autoSpaceDN/>
        <w:adjustRightInd/>
        <w:spacing w:before="298" w:line="318" w:lineRule="exact"/>
        <w:ind w:left="72" w:right="72"/>
        <w:jc w:val="both"/>
        <w:textAlignment w:val="baseline"/>
        <w:rPr>
          <w:b/>
          <w:bCs/>
          <w:spacing w:val="-2"/>
          <w:sz w:val="28"/>
          <w:szCs w:val="28"/>
          <w:lang w:val="es-ES" w:eastAsia="es-ES"/>
        </w:rPr>
      </w:pPr>
      <w:r>
        <w:rPr>
          <w:spacing w:val="-2"/>
          <w:sz w:val="28"/>
          <w:szCs w:val="28"/>
          <w:lang w:val="es-ES" w:eastAsia="es-ES"/>
        </w:rPr>
        <w:t xml:space="preserve">Mediante Memorial denominado como "ORIGINAL" y presentado por la Interesada dicha directamente ante este Tribunal en fecha 13 de Diciembre del 2016, se evidencia la Interposición de formales </w:t>
      </w:r>
      <w:r>
        <w:rPr>
          <w:b/>
          <w:bCs/>
          <w:spacing w:val="-2"/>
          <w:sz w:val="28"/>
          <w:szCs w:val="28"/>
          <w:lang w:val="es-ES" w:eastAsia="es-ES"/>
        </w:rPr>
        <w:t xml:space="preserve">RECURSOS DE REVOCATORIA CON APELACIÓN </w:t>
      </w:r>
      <w:r>
        <w:rPr>
          <w:spacing w:val="-2"/>
          <w:sz w:val="28"/>
          <w:szCs w:val="28"/>
          <w:lang w:val="es-ES" w:eastAsia="es-ES"/>
        </w:rPr>
        <w:t xml:space="preserve">en subsidio contra Supuestas Actuaciones del Consejo de Transporte Público, por las cuales se Pretendería Despojarla o Afectarla en cuanto a su Concesión de Taxi Placas No. </w:t>
      </w:r>
      <w:r>
        <w:rPr>
          <w:b/>
          <w:bCs/>
          <w:spacing w:val="-2"/>
          <w:sz w:val="28"/>
          <w:szCs w:val="28"/>
          <w:u w:val="single"/>
          <w:lang w:val="es-ES" w:eastAsia="es-ES"/>
        </w:rPr>
        <w:t>TSJ-XXX</w:t>
      </w:r>
      <w:r>
        <w:rPr>
          <w:b/>
          <w:bCs/>
          <w:spacing w:val="-2"/>
          <w:sz w:val="28"/>
          <w:szCs w:val="28"/>
          <w:u w:val="single"/>
          <w:lang w:val="es-ES" w:eastAsia="es-ES"/>
        </w:rPr>
        <w:t>.</w:t>
      </w:r>
    </w:p>
    <w:p w:rsidR="00000000" w:rsidRDefault="00EB0632">
      <w:pPr>
        <w:kinsoku w:val="0"/>
        <w:overflowPunct w:val="0"/>
        <w:autoSpaceDE/>
        <w:autoSpaceDN/>
        <w:adjustRightInd/>
        <w:spacing w:before="364" w:line="319" w:lineRule="exact"/>
        <w:ind w:right="144"/>
        <w:jc w:val="both"/>
        <w:textAlignment w:val="baseline"/>
        <w:rPr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t>Visto el Documento aludido y no obstante éste señ</w:t>
      </w:r>
      <w:r>
        <w:rPr>
          <w:sz w:val="28"/>
          <w:szCs w:val="28"/>
          <w:lang w:val="es-ES" w:eastAsia="es-ES"/>
        </w:rPr>
        <w:t xml:space="preserve">ala en su Encabezado que se dirige a este Tribunal, lo cierto es que por la naturaleza de las Acciones que se interponen por su medio </w:t>
      </w:r>
      <w:r>
        <w:rPr>
          <w:i/>
          <w:iCs/>
          <w:sz w:val="28"/>
          <w:szCs w:val="28"/>
          <w:lang w:val="es-ES" w:eastAsia="es-ES"/>
        </w:rPr>
        <w:t xml:space="preserve">(Recursos de Revocatoria con Apelación EN SUBSIDIO), </w:t>
      </w:r>
      <w:r>
        <w:rPr>
          <w:sz w:val="28"/>
          <w:szCs w:val="28"/>
          <w:lang w:val="es-ES" w:eastAsia="es-ES"/>
        </w:rPr>
        <w:t xml:space="preserve">y conforme el mandato de los numerales 11 y 22, inciso a), de la Ley </w:t>
      </w:r>
      <w:r>
        <w:rPr>
          <w:sz w:val="28"/>
          <w:szCs w:val="28"/>
          <w:lang w:val="es-ES" w:eastAsia="es-ES"/>
        </w:rPr>
        <w:t xml:space="preserve">No. 7969, en concordancia con el artículo 347.3 de la LGAP, </w:t>
      </w:r>
      <w:r>
        <w:rPr>
          <w:b/>
          <w:bCs/>
          <w:sz w:val="28"/>
          <w:szCs w:val="28"/>
          <w:lang w:val="es-ES" w:eastAsia="es-ES"/>
        </w:rPr>
        <w:t xml:space="preserve">ES NECESARIO </w:t>
      </w:r>
      <w:r>
        <w:rPr>
          <w:sz w:val="28"/>
          <w:szCs w:val="28"/>
          <w:lang w:val="es-ES" w:eastAsia="es-ES"/>
        </w:rPr>
        <w:t>que antes de que este Tribunal se vea facultado y pueda</w:t>
      </w:r>
    </w:p>
    <w:p w:rsidR="00000000" w:rsidRDefault="00EB0632">
      <w:pPr>
        <w:widowControl/>
        <w:rPr>
          <w:sz w:val="24"/>
          <w:szCs w:val="24"/>
        </w:rPr>
        <w:sectPr w:rsidR="00000000">
          <w:pgSz w:w="12254" w:h="15811"/>
          <w:pgMar w:top="1320" w:right="1611" w:bottom="1020" w:left="1603" w:header="720" w:footer="720" w:gutter="0"/>
          <w:cols w:space="720"/>
          <w:noEndnote/>
        </w:sectPr>
      </w:pPr>
    </w:p>
    <w:p w:rsidR="00000000" w:rsidRDefault="00EB0632">
      <w:pPr>
        <w:kinsoku w:val="0"/>
        <w:overflowPunct w:val="0"/>
        <w:autoSpaceDE/>
        <w:autoSpaceDN/>
        <w:adjustRightInd/>
        <w:spacing w:line="319" w:lineRule="exact"/>
        <w:ind w:left="72" w:right="72"/>
        <w:jc w:val="both"/>
        <w:textAlignment w:val="baseline"/>
        <w:rPr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lastRenderedPageBreak/>
        <w:t>válidamente conocer de la Apelación mediante el Escrito referido, el Consejo de Transporte Público RESUELV</w:t>
      </w:r>
      <w:r>
        <w:rPr>
          <w:sz w:val="28"/>
          <w:szCs w:val="28"/>
          <w:lang w:val="es-ES" w:eastAsia="es-ES"/>
        </w:rPr>
        <w:t>A la Revocatoria de Primera Instancia. Es decir, a este Tiempo este Tribunal no es competente ni material ni temporalmente para Conocer y Resolver del asunto particular, el cual se le presenta de manera Prematura.</w:t>
      </w:r>
    </w:p>
    <w:p w:rsidR="00000000" w:rsidRDefault="00EB0632">
      <w:pPr>
        <w:kinsoku w:val="0"/>
        <w:overflowPunct w:val="0"/>
        <w:autoSpaceDE/>
        <w:autoSpaceDN/>
        <w:adjustRightInd/>
        <w:spacing w:before="322" w:line="321" w:lineRule="exact"/>
        <w:ind w:left="72" w:right="72"/>
        <w:jc w:val="both"/>
        <w:textAlignment w:val="baseline"/>
        <w:rPr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t>En cuanto a lo anterior, el artículo 67 de</w:t>
      </w:r>
      <w:r>
        <w:rPr>
          <w:sz w:val="28"/>
          <w:szCs w:val="28"/>
          <w:lang w:val="es-ES" w:eastAsia="es-ES"/>
        </w:rPr>
        <w:t xml:space="preserve"> la Ley General de la Administración Pública, indica:</w:t>
      </w:r>
    </w:p>
    <w:p w:rsidR="00000000" w:rsidRDefault="00EB0632">
      <w:pPr>
        <w:kinsoku w:val="0"/>
        <w:overflowPunct w:val="0"/>
        <w:autoSpaceDE/>
        <w:autoSpaceDN/>
        <w:adjustRightInd/>
        <w:spacing w:before="288" w:line="310" w:lineRule="exact"/>
        <w:ind w:left="648" w:right="72"/>
        <w:textAlignment w:val="baseline"/>
        <w:rPr>
          <w:sz w:val="24"/>
          <w:szCs w:val="24"/>
          <w:lang w:eastAsia="en-US"/>
        </w:rPr>
      </w:pPr>
      <w:r>
        <w:rPr>
          <w:b/>
          <w:bCs/>
          <w:sz w:val="28"/>
          <w:szCs w:val="28"/>
          <w:lang w:val="es-ES" w:eastAsia="es-ES"/>
        </w:rPr>
        <w:t>Artículo 67.</w:t>
      </w:r>
      <w:r>
        <w:rPr>
          <w:b/>
          <w:bCs/>
          <w:sz w:val="28"/>
          <w:szCs w:val="28"/>
          <w:lang w:val="es-ES" w:eastAsia="es-ES"/>
        </w:rPr>
        <w:noBreakHyphen/>
      </w:r>
    </w:p>
    <w:p w:rsidR="00000000" w:rsidRDefault="00EB0632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92" w:line="321" w:lineRule="exact"/>
        <w:ind w:right="648"/>
        <w:jc w:val="both"/>
        <w:textAlignment w:val="baseline"/>
        <w:rPr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t>La incompetencia será declarable de oficio en cualquier momento por el órgano que dictó el acto, por el superior jerárquico o, a instancia de parte, por la autoridad de contralor.</w:t>
      </w:r>
    </w:p>
    <w:p w:rsidR="00000000" w:rsidRDefault="00EB0632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85" w:line="321" w:lineRule="exact"/>
        <w:ind w:right="648"/>
        <w:jc w:val="both"/>
        <w:textAlignment w:val="baseline"/>
        <w:rPr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t>El órgano que en definitiva resulte competente continuará el procedimiento y mantendrá todo lo actuado, salvo que ello no sea jurídicamente posible.</w:t>
      </w:r>
    </w:p>
    <w:p w:rsidR="00000000" w:rsidRDefault="00EB0632">
      <w:pPr>
        <w:kinsoku w:val="0"/>
        <w:overflowPunct w:val="0"/>
        <w:autoSpaceDE/>
        <w:autoSpaceDN/>
        <w:adjustRightInd/>
        <w:spacing w:before="645" w:line="321" w:lineRule="exact"/>
        <w:ind w:left="72" w:right="72"/>
        <w:jc w:val="both"/>
        <w:textAlignment w:val="baseline"/>
        <w:rPr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t>Conforme a lo acotado y en mérito de lo que dispone el numeral referido, lo pertinente es determinar la inc</w:t>
      </w:r>
      <w:r>
        <w:rPr>
          <w:sz w:val="28"/>
          <w:szCs w:val="28"/>
          <w:lang w:val="es-ES" w:eastAsia="es-ES"/>
        </w:rPr>
        <w:t xml:space="preserve">ompetencia actual, material/temporal, de este Tribunal ante la Gestión referida y que se ha presentado de forma </w:t>
      </w:r>
      <w:r>
        <w:rPr>
          <w:b/>
          <w:bCs/>
          <w:sz w:val="28"/>
          <w:szCs w:val="28"/>
          <w:lang w:val="es-ES" w:eastAsia="es-ES"/>
        </w:rPr>
        <w:t xml:space="preserve">PREMATURA, </w:t>
      </w:r>
      <w:r>
        <w:rPr>
          <w:sz w:val="28"/>
          <w:szCs w:val="28"/>
          <w:lang w:val="es-ES" w:eastAsia="es-ES"/>
        </w:rPr>
        <w:t xml:space="preserve">a efecto de conocer del Asunto presentado ante él mismo por la firma </w:t>
      </w:r>
      <w:r>
        <w:rPr>
          <w:i/>
          <w:iCs/>
          <w:sz w:val="28"/>
          <w:szCs w:val="28"/>
          <w:lang w:val="es-ES" w:eastAsia="es-ES"/>
        </w:rPr>
        <w:t xml:space="preserve">supra </w:t>
      </w:r>
      <w:r>
        <w:rPr>
          <w:sz w:val="28"/>
          <w:szCs w:val="28"/>
          <w:lang w:val="es-ES" w:eastAsia="es-ES"/>
        </w:rPr>
        <w:t xml:space="preserve">aludida. Disponiendo la </w:t>
      </w:r>
      <w:r>
        <w:rPr>
          <w:sz w:val="28"/>
          <w:szCs w:val="28"/>
          <w:u w:val="single"/>
          <w:lang w:val="es-ES" w:eastAsia="es-ES"/>
        </w:rPr>
        <w:t>INMEDIATA</w:t>
      </w:r>
      <w:r>
        <w:rPr>
          <w:sz w:val="28"/>
          <w:szCs w:val="28"/>
          <w:lang w:val="es-ES" w:eastAsia="es-ES"/>
        </w:rPr>
        <w:t xml:space="preserve"> Remisión de los atestado</w:t>
      </w:r>
      <w:r>
        <w:rPr>
          <w:sz w:val="28"/>
          <w:szCs w:val="28"/>
          <w:lang w:val="es-ES" w:eastAsia="es-ES"/>
        </w:rPr>
        <w:t>s del Caso para ante el Consejo de Transporte Público, como órgano persona competente y responsable de atender y resolver en primera instancia de lo planteado por la Empresa dicha.</w:t>
      </w:r>
    </w:p>
    <w:p w:rsidR="00000000" w:rsidRDefault="00EB0632">
      <w:pPr>
        <w:kinsoku w:val="0"/>
        <w:overflowPunct w:val="0"/>
        <w:autoSpaceDE/>
        <w:autoSpaceDN/>
        <w:adjustRightInd/>
        <w:spacing w:before="645" w:line="325" w:lineRule="exact"/>
        <w:ind w:left="72" w:right="72"/>
        <w:jc w:val="center"/>
        <w:textAlignment w:val="baseline"/>
        <w:rPr>
          <w:b/>
          <w:bCs/>
          <w:i/>
          <w:iCs/>
          <w:sz w:val="28"/>
          <w:szCs w:val="28"/>
          <w:lang w:val="es-ES" w:eastAsia="es-ES"/>
        </w:rPr>
      </w:pPr>
      <w:r>
        <w:rPr>
          <w:b/>
          <w:bCs/>
          <w:i/>
          <w:iCs/>
          <w:sz w:val="28"/>
          <w:szCs w:val="28"/>
          <w:lang w:val="es-ES" w:eastAsia="es-ES"/>
        </w:rPr>
        <w:t>Por Tanto</w:t>
      </w:r>
    </w:p>
    <w:p w:rsidR="00000000" w:rsidRDefault="00EB0632">
      <w:pPr>
        <w:kinsoku w:val="0"/>
        <w:overflowPunct w:val="0"/>
        <w:autoSpaceDE/>
        <w:autoSpaceDN/>
        <w:adjustRightInd/>
        <w:spacing w:before="320" w:after="301" w:line="321" w:lineRule="exact"/>
        <w:ind w:left="72" w:right="72"/>
        <w:jc w:val="both"/>
        <w:textAlignment w:val="baseline"/>
        <w:rPr>
          <w:spacing w:val="-2"/>
          <w:sz w:val="28"/>
          <w:szCs w:val="28"/>
          <w:lang w:val="es-ES" w:eastAsia="es-ES"/>
        </w:rPr>
      </w:pPr>
      <w:r>
        <w:rPr>
          <w:b/>
          <w:bCs/>
          <w:spacing w:val="-2"/>
          <w:sz w:val="28"/>
          <w:szCs w:val="28"/>
          <w:lang w:val="es-ES" w:eastAsia="es-ES"/>
        </w:rPr>
        <w:t xml:space="preserve">I.- </w:t>
      </w:r>
      <w:r>
        <w:rPr>
          <w:spacing w:val="-2"/>
          <w:sz w:val="28"/>
          <w:szCs w:val="28"/>
          <w:lang w:val="es-ES" w:eastAsia="es-ES"/>
        </w:rPr>
        <w:t xml:space="preserve">Conforme todo lo expuesto, se determina la Incompetencia e Imposibilidad Actual Temporal de este Tribunal, ante la </w:t>
      </w:r>
      <w:r>
        <w:rPr>
          <w:spacing w:val="-2"/>
          <w:sz w:val="28"/>
          <w:szCs w:val="28"/>
          <w:u w:val="single"/>
          <w:lang w:val="es-ES" w:eastAsia="es-ES"/>
        </w:rPr>
        <w:t xml:space="preserve">GESTIÓN PREMATURA </w:t>
      </w:r>
      <w:r>
        <w:rPr>
          <w:spacing w:val="-2"/>
          <w:sz w:val="28"/>
          <w:szCs w:val="28"/>
          <w:lang w:val="es-ES" w:eastAsia="es-ES"/>
        </w:rPr>
        <w:t xml:space="preserve">presentada, a efecto de conocer de los </w:t>
      </w:r>
      <w:r>
        <w:rPr>
          <w:b/>
          <w:bCs/>
          <w:spacing w:val="-2"/>
          <w:sz w:val="28"/>
          <w:szCs w:val="28"/>
          <w:lang w:val="es-ES" w:eastAsia="es-ES"/>
        </w:rPr>
        <w:t xml:space="preserve">RECURSOS DE REVOCATORIA CON APELACIÓN </w:t>
      </w:r>
      <w:r>
        <w:rPr>
          <w:spacing w:val="-2"/>
          <w:sz w:val="28"/>
          <w:szCs w:val="28"/>
          <w:lang w:val="es-ES" w:eastAsia="es-ES"/>
        </w:rPr>
        <w:t xml:space="preserve">en subsidio presentados por la Señora </w:t>
      </w:r>
      <w:r>
        <w:rPr>
          <w:b/>
          <w:bCs/>
          <w:spacing w:val="-2"/>
          <w:sz w:val="28"/>
          <w:szCs w:val="28"/>
          <w:lang w:val="es-ES" w:eastAsia="es-ES"/>
        </w:rPr>
        <w:t>J.C.C.</w:t>
      </w:r>
      <w:r>
        <w:rPr>
          <w:b/>
          <w:bCs/>
          <w:spacing w:val="-2"/>
          <w:sz w:val="28"/>
          <w:szCs w:val="28"/>
          <w:lang w:val="es-ES" w:eastAsia="es-ES"/>
        </w:rPr>
        <w:t xml:space="preserve">, </w:t>
      </w:r>
      <w:r>
        <w:rPr>
          <w:spacing w:val="-2"/>
          <w:sz w:val="28"/>
          <w:szCs w:val="28"/>
          <w:lang w:val="es-ES" w:eastAsia="es-ES"/>
        </w:rPr>
        <w:t>de calidades conocidas y portadora de la cédula de identidad número …</w:t>
      </w:r>
      <w:r>
        <w:rPr>
          <w:spacing w:val="-2"/>
          <w:sz w:val="28"/>
          <w:szCs w:val="28"/>
          <w:lang w:val="es-ES" w:eastAsia="es-ES"/>
        </w:rPr>
        <w:t>, contra Supuestas Actuaciones del Consejo de Transporte Público, por las cuales se Pretendería Despojarla o Afectarla en cuanto a su Concesión</w:t>
      </w:r>
    </w:p>
    <w:p w:rsidR="00000000" w:rsidRDefault="00EB0632">
      <w:pPr>
        <w:widowControl/>
        <w:rPr>
          <w:sz w:val="24"/>
          <w:szCs w:val="24"/>
        </w:rPr>
        <w:sectPr w:rsidR="00000000">
          <w:pgSz w:w="12250" w:h="15835"/>
          <w:pgMar w:top="1340" w:right="1631" w:bottom="137" w:left="1579" w:header="720" w:footer="720" w:gutter="0"/>
          <w:cols w:space="720"/>
          <w:noEndnote/>
        </w:sectPr>
      </w:pPr>
    </w:p>
    <w:p w:rsidR="00000000" w:rsidRDefault="00EB0632">
      <w:pPr>
        <w:widowControl/>
        <w:rPr>
          <w:sz w:val="24"/>
          <w:szCs w:val="24"/>
        </w:rPr>
        <w:sectPr w:rsidR="00000000">
          <w:type w:val="continuous"/>
          <w:pgSz w:w="12250" w:h="15835"/>
          <w:pgMar w:top="1340" w:right="1139" w:bottom="137" w:left="8011" w:header="720" w:footer="720" w:gutter="0"/>
          <w:cols w:space="720"/>
          <w:noEndnote/>
        </w:sectPr>
      </w:pPr>
    </w:p>
    <w:p w:rsidR="00000000" w:rsidRDefault="00EB0632">
      <w:pPr>
        <w:kinsoku w:val="0"/>
        <w:overflowPunct w:val="0"/>
        <w:autoSpaceDE/>
        <w:autoSpaceDN/>
        <w:adjustRightInd/>
        <w:spacing w:before="23" w:line="320" w:lineRule="exact"/>
        <w:ind w:left="72" w:right="72"/>
        <w:jc w:val="both"/>
        <w:textAlignment w:val="baseline"/>
        <w:rPr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lastRenderedPageBreak/>
        <w:t xml:space="preserve">de Taxi Placas No. </w:t>
      </w:r>
      <w:r>
        <w:rPr>
          <w:b/>
          <w:bCs/>
          <w:sz w:val="28"/>
          <w:szCs w:val="28"/>
          <w:u w:val="single"/>
          <w:lang w:val="es-ES" w:eastAsia="es-ES"/>
        </w:rPr>
        <w:t>TSJ-XXX</w:t>
      </w:r>
      <w:r>
        <w:rPr>
          <w:b/>
          <w:bCs/>
          <w:sz w:val="28"/>
          <w:szCs w:val="28"/>
          <w:u w:val="single"/>
          <w:lang w:val="es-ES" w:eastAsia="es-ES"/>
        </w:rPr>
        <w:t>.</w:t>
      </w:r>
      <w:r>
        <w:rPr>
          <w:sz w:val="28"/>
          <w:szCs w:val="28"/>
          <w:lang w:val="es-ES" w:eastAsia="es-ES"/>
        </w:rPr>
        <w:t xml:space="preserve"> Disponiéndose la inmediata remisión de los atestados del caso para ante el Consejo de Transporte Público</w:t>
      </w:r>
      <w:r>
        <w:rPr>
          <w:sz w:val="28"/>
          <w:szCs w:val="28"/>
          <w:lang w:val="es-ES" w:eastAsia="es-ES"/>
        </w:rPr>
        <w:t>, como órgano competente y responsable de atender y resolver en primera instancia de lo planteado por la Intere</w:t>
      </w:r>
      <w:bookmarkStart w:id="0" w:name="_GoBack"/>
      <w:bookmarkEnd w:id="0"/>
      <w:r>
        <w:rPr>
          <w:sz w:val="28"/>
          <w:szCs w:val="28"/>
          <w:lang w:val="es-ES" w:eastAsia="es-ES"/>
        </w:rPr>
        <w:t>s</w:t>
      </w:r>
      <w:r>
        <w:rPr>
          <w:sz w:val="28"/>
          <w:szCs w:val="28"/>
          <w:lang w:val="es-ES" w:eastAsia="es-ES"/>
        </w:rPr>
        <w:t>ada dicha.</w:t>
      </w:r>
    </w:p>
    <w:p w:rsidR="00000000" w:rsidRDefault="00EB0632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318" w:line="323" w:lineRule="exact"/>
        <w:ind w:right="72"/>
        <w:jc w:val="both"/>
        <w:textAlignment w:val="baseline"/>
        <w:rPr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t>Conforme las determinaciones del numeral 22, inciso c), de la Ley No. 7969, se Da por Agotada la Vía Administrativa, toda vez q</w:t>
      </w:r>
      <w:r>
        <w:rPr>
          <w:sz w:val="28"/>
          <w:szCs w:val="28"/>
          <w:lang w:val="es-ES" w:eastAsia="es-ES"/>
        </w:rPr>
        <w:t>ue contra este Acto Resolutorio no procede Recurso alguno.</w:t>
      </w:r>
    </w:p>
    <w:p w:rsidR="00000000" w:rsidRPr="00EB0632" w:rsidRDefault="00EB0632" w:rsidP="00EB0632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after="569" w:line="654" w:lineRule="exact"/>
        <w:textAlignment w:val="baseline"/>
      </w:pPr>
      <w:r>
        <w:rPr>
          <w:sz w:val="28"/>
          <w:szCs w:val="28"/>
          <w:lang w:val="es-ES" w:eastAsia="es-ES"/>
        </w:rPr>
        <w:t>Rige a partir de su Notificación.</w:t>
      </w:r>
      <w:r>
        <w:rPr>
          <w:sz w:val="28"/>
          <w:szCs w:val="28"/>
          <w:lang w:val="es-ES" w:eastAsia="es-ES"/>
        </w:rPr>
        <w:br/>
      </w:r>
      <w:r>
        <w:rPr>
          <w:b/>
          <w:bCs/>
          <w:i/>
          <w:iCs/>
          <w:sz w:val="28"/>
          <w:szCs w:val="28"/>
          <w:lang w:val="es-ES" w:eastAsia="es-ES"/>
        </w:rPr>
        <w:t>NOTIFIQUESE.</w:t>
      </w:r>
      <w:r>
        <w:rPr>
          <w:b/>
          <w:bCs/>
          <w:i/>
          <w:iCs/>
          <w:sz w:val="28"/>
          <w:szCs w:val="28"/>
          <w:lang w:val="es-ES" w:eastAsia="es-ES"/>
        </w:rPr>
        <w:noBreakHyphen/>
      </w:r>
      <w:r>
        <w:rPr>
          <w:sz w:val="24"/>
          <w:szCs w:val="24"/>
        </w:rPr>
        <w:t xml:space="preserve"> </w:t>
      </w:r>
    </w:p>
    <w:p w:rsidR="00EB0632" w:rsidRPr="00CF40A0" w:rsidRDefault="00EB0632" w:rsidP="00EB0632">
      <w:pPr>
        <w:kinsoku w:val="0"/>
        <w:overflowPunct w:val="0"/>
        <w:autoSpaceDE/>
        <w:autoSpaceDN/>
        <w:adjustRightInd/>
        <w:spacing w:after="374" w:line="320" w:lineRule="exact"/>
        <w:ind w:left="72" w:right="72"/>
        <w:jc w:val="center"/>
        <w:textAlignment w:val="baseline"/>
        <w:rPr>
          <w:rStyle w:val="CharacterStyle1"/>
          <w:b/>
          <w:bCs/>
          <w:sz w:val="24"/>
          <w:szCs w:val="24"/>
          <w:lang w:val="es-ES" w:eastAsia="es-ES"/>
        </w:rPr>
      </w:pPr>
      <w:r w:rsidRPr="00CF40A0">
        <w:rPr>
          <w:rStyle w:val="CharacterStyle1"/>
          <w:i/>
          <w:iCs/>
          <w:spacing w:val="5"/>
          <w:sz w:val="26"/>
          <w:szCs w:val="26"/>
        </w:rPr>
        <w:t>Lic. Carlos Miguel Portuguez Méndez</w:t>
      </w:r>
    </w:p>
    <w:p w:rsidR="00EB0632" w:rsidRDefault="00EB0632" w:rsidP="00EB0632">
      <w:pPr>
        <w:pStyle w:val="Style1"/>
        <w:kinsoku w:val="0"/>
        <w:overflowPunct w:val="0"/>
        <w:autoSpaceDE/>
        <w:autoSpaceDN/>
        <w:adjustRightInd/>
        <w:spacing w:after="301" w:line="288" w:lineRule="exact"/>
        <w:ind w:left="72"/>
        <w:jc w:val="center"/>
        <w:textAlignment w:val="baseline"/>
        <w:rPr>
          <w:rStyle w:val="CharacterStyle1"/>
          <w:b/>
          <w:i/>
          <w:iCs/>
          <w:spacing w:val="5"/>
          <w:sz w:val="26"/>
          <w:szCs w:val="26"/>
        </w:rPr>
      </w:pPr>
      <w:r>
        <w:rPr>
          <w:rStyle w:val="CharacterStyle1"/>
          <w:b/>
          <w:i/>
          <w:iCs/>
          <w:spacing w:val="5"/>
          <w:sz w:val="26"/>
          <w:szCs w:val="26"/>
        </w:rPr>
        <w:t>Presidente</w:t>
      </w:r>
    </w:p>
    <w:p w:rsidR="00EB0632" w:rsidRPr="00FC408E" w:rsidRDefault="00EB0632" w:rsidP="00EB0632">
      <w:pPr>
        <w:kinsoku w:val="0"/>
        <w:overflowPunct w:val="0"/>
        <w:autoSpaceDE/>
        <w:autoSpaceDN/>
        <w:adjustRightInd/>
        <w:spacing w:before="313" w:after="358" w:line="294" w:lineRule="exact"/>
        <w:ind w:left="72"/>
        <w:jc w:val="center"/>
        <w:textAlignment w:val="baseline"/>
        <w:rPr>
          <w:sz w:val="24"/>
          <w:szCs w:val="24"/>
          <w:lang w:val="es-ES" w:eastAsia="es-ES"/>
        </w:rPr>
      </w:pPr>
      <w:r>
        <w:rPr>
          <w:rStyle w:val="CharacterStyle1"/>
          <w:i/>
          <w:iCs/>
          <w:spacing w:val="5"/>
          <w:sz w:val="26"/>
          <w:szCs w:val="26"/>
        </w:rPr>
        <w:t>Licd</w:t>
      </w:r>
      <w:r w:rsidRPr="00724304">
        <w:rPr>
          <w:rStyle w:val="CharacterStyle1"/>
          <w:i/>
          <w:iCs/>
          <w:spacing w:val="5"/>
          <w:sz w:val="26"/>
          <w:szCs w:val="26"/>
        </w:rPr>
        <w:t>a. Marta Luz Pérez Peláez</w:t>
      </w:r>
      <w:r>
        <w:rPr>
          <w:rStyle w:val="CharacterStyle1"/>
          <w:i/>
          <w:iCs/>
          <w:spacing w:val="5"/>
          <w:sz w:val="26"/>
          <w:szCs w:val="26"/>
        </w:rPr>
        <w:tab/>
      </w:r>
      <w:r>
        <w:rPr>
          <w:rStyle w:val="CharacterStyle1"/>
          <w:i/>
          <w:iCs/>
          <w:spacing w:val="5"/>
          <w:sz w:val="26"/>
          <w:szCs w:val="26"/>
        </w:rPr>
        <w:tab/>
        <w:t>Lic. Mario Quesada Aguirre</w:t>
      </w:r>
      <w:r>
        <w:rPr>
          <w:rStyle w:val="CharacterStyle1"/>
          <w:i/>
          <w:iCs/>
          <w:spacing w:val="5"/>
          <w:sz w:val="26"/>
          <w:szCs w:val="26"/>
        </w:rPr>
        <w:tab/>
        <w:t xml:space="preserve">                             </w:t>
      </w:r>
      <w:r>
        <w:rPr>
          <w:rStyle w:val="CharacterStyle1"/>
          <w:b/>
          <w:i/>
          <w:iCs/>
          <w:spacing w:val="5"/>
          <w:sz w:val="26"/>
          <w:szCs w:val="26"/>
        </w:rPr>
        <w:t>JUEZA</w:t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  <w:t>JUEZ</w:t>
      </w:r>
    </w:p>
    <w:p w:rsidR="00EB0632" w:rsidRDefault="00EB0632" w:rsidP="00EB0632">
      <w:pPr>
        <w:kinsoku w:val="0"/>
        <w:overflowPunct w:val="0"/>
        <w:autoSpaceDE/>
        <w:autoSpaceDN/>
        <w:adjustRightInd/>
        <w:spacing w:after="569" w:line="654" w:lineRule="exact"/>
        <w:ind w:left="72"/>
        <w:textAlignment w:val="baseline"/>
      </w:pPr>
    </w:p>
    <w:sectPr w:rsidR="00EB0632" w:rsidSect="00EB0632">
      <w:type w:val="continuous"/>
      <w:pgSz w:w="12274" w:h="15821"/>
      <w:pgMar w:top="1320" w:right="1383" w:bottom="220" w:left="1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3B21"/>
    <w:multiLevelType w:val="singleLevel"/>
    <w:tmpl w:val="6675711D"/>
    <w:lvl w:ilvl="0">
      <w:start w:val="1"/>
      <w:numFmt w:val="decimal"/>
      <w:lvlText w:val="%1."/>
      <w:lvlJc w:val="left"/>
      <w:pPr>
        <w:tabs>
          <w:tab w:val="num" w:pos="936"/>
        </w:tabs>
        <w:ind w:left="648"/>
      </w:pPr>
      <w:rPr>
        <w:snapToGrid/>
        <w:sz w:val="28"/>
        <w:szCs w:val="28"/>
      </w:rPr>
    </w:lvl>
  </w:abstractNum>
  <w:abstractNum w:abstractNumId="1" w15:restartNumberingAfterBreak="0">
    <w:nsid w:val="05D052C5"/>
    <w:multiLevelType w:val="singleLevel"/>
    <w:tmpl w:val="9B80F81C"/>
    <w:lvl w:ilvl="0">
      <w:start w:val="2"/>
      <w:numFmt w:val="upperRoman"/>
      <w:lvlText w:val="%1.-"/>
      <w:lvlJc w:val="left"/>
      <w:pPr>
        <w:tabs>
          <w:tab w:val="num" w:pos="576"/>
        </w:tabs>
        <w:ind w:left="72"/>
      </w:pPr>
      <w:rPr>
        <w:b/>
        <w:snapToGrid/>
        <w:sz w:val="28"/>
        <w:szCs w:val="28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1008"/>
          </w:tabs>
          <w:ind w:left="648"/>
        </w:pPr>
        <w:rPr>
          <w:snapToGrid/>
          <w:sz w:val="28"/>
          <w:szCs w:val="28"/>
        </w:rPr>
      </w:lvl>
    </w:lvlOverride>
  </w:num>
  <w:num w:numId="3">
    <w:abstractNumId w:val="1"/>
  </w:num>
  <w:num w:numId="4">
    <w:abstractNumId w:val="1"/>
    <w:lvlOverride w:ilvl="0">
      <w:lvl w:ilvl="0">
        <w:numFmt w:val="upperRoman"/>
        <w:lvlText w:val="%1.-"/>
        <w:lvlJc w:val="left"/>
        <w:pPr>
          <w:tabs>
            <w:tab w:val="num" w:pos="792"/>
          </w:tabs>
          <w:ind w:left="72"/>
        </w:pPr>
        <w:rPr>
          <w:b/>
          <w:snapToGrid/>
          <w:sz w:val="28"/>
          <w:szCs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632"/>
    <w:rsid w:val="00EB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EB955"/>
  <w14:defaultImageDpi w14:val="0"/>
  <w15:docId w15:val="{10C9BA89-9562-41C3-B9F4-6B4774D8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EB0632"/>
    <w:rPr>
      <w:lang w:val="es-CR"/>
    </w:rPr>
  </w:style>
  <w:style w:type="character" w:customStyle="1" w:styleId="CharacterStyle1">
    <w:name w:val="Character Style 1"/>
    <w:uiPriority w:val="99"/>
    <w:rsid w:val="00EB06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Bernal Rodríguez Porras</dc:creator>
  <cp:keywords/>
  <dc:description/>
  <cp:lastModifiedBy>Bernal Rodríguez Porras</cp:lastModifiedBy>
  <cp:revision>2</cp:revision>
  <dcterms:created xsi:type="dcterms:W3CDTF">2017-01-31T18:09:00Z</dcterms:created>
  <dcterms:modified xsi:type="dcterms:W3CDTF">2017-01-31T18:09:00Z</dcterms:modified>
</cp:coreProperties>
</file>